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E1B7" w14:textId="20E884F7" w:rsidR="005B6AA6" w:rsidRPr="00197940" w:rsidRDefault="00F52178" w:rsidP="005B6AA6">
      <w:pPr>
        <w:spacing w:after="0" w:line="240" w:lineRule="auto"/>
        <w:ind w:left="-709" w:right="-886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de-DE"/>
        </w:rPr>
        <w:t>(„Briefkopf“ der Schwimmverbände)</w:t>
      </w:r>
    </w:p>
    <w:p w14:paraId="5FA20F9B" w14:textId="77777777" w:rsidR="005B6AA6" w:rsidRPr="00197940" w:rsidRDefault="005B6AA6" w:rsidP="005B6AA6">
      <w:pPr>
        <w:spacing w:after="0" w:line="240" w:lineRule="auto"/>
        <w:ind w:left="-709" w:right="-886"/>
        <w:rPr>
          <w:rFonts w:ascii="Arial" w:eastAsia="Times New Roman" w:hAnsi="Arial" w:cs="Arial"/>
          <w:sz w:val="24"/>
          <w:szCs w:val="24"/>
          <w:lang w:eastAsia="de-DE"/>
        </w:rPr>
      </w:pPr>
      <w:r w:rsidRPr="00197940">
        <w:rPr>
          <w:rFonts w:ascii="Arial" w:eastAsia="Times New Roman" w:hAnsi="Arial" w:cs="Arial"/>
          <w:sz w:val="24"/>
          <w:szCs w:val="24"/>
          <w:lang w:eastAsia="de-DE"/>
        </w:rPr>
        <w:t xml:space="preserve">Logo DLRG Landesverband, weitere Vereinslogos soweit zutreffend  </w:t>
      </w:r>
    </w:p>
    <w:p w14:paraId="673D9D40" w14:textId="77777777" w:rsidR="005B6AA6" w:rsidRDefault="005B6AA6" w:rsidP="005B6AA6">
      <w:pPr>
        <w:spacing w:after="0" w:line="240" w:lineRule="auto"/>
        <w:ind w:left="-709" w:right="-886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41C68853" w14:textId="77777777" w:rsidR="005B6AA6" w:rsidRDefault="005B6AA6" w:rsidP="005B6AA6">
      <w:pPr>
        <w:spacing w:after="0" w:line="240" w:lineRule="auto"/>
        <w:ind w:left="-709" w:right="-886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868BD74" w14:textId="77777777" w:rsidR="005B6AA6" w:rsidRDefault="005B6AA6" w:rsidP="005B6AA6">
      <w:pPr>
        <w:spacing w:after="0" w:line="240" w:lineRule="auto"/>
        <w:ind w:left="-709" w:right="-886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538FB28" w14:textId="288294C7" w:rsidR="005B6AA6" w:rsidRDefault="005B6AA6" w:rsidP="0032776B">
      <w:pPr>
        <w:spacing w:after="0" w:line="240" w:lineRule="auto"/>
        <w:ind w:left="-709" w:right="-886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Terminhinweis</w:t>
      </w:r>
      <w:r w:rsidRPr="005B6AA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(vor allem</w:t>
      </w:r>
      <w:r w:rsidRPr="00571947">
        <w:rPr>
          <w:rFonts w:ascii="Arial" w:eastAsia="Times New Roman" w:hAnsi="Arial" w:cs="Arial"/>
          <w:sz w:val="24"/>
          <w:szCs w:val="24"/>
          <w:lang w:eastAsia="de-DE"/>
        </w:rPr>
        <w:t xml:space="preserve"> auch für Fotografen und Kamerateams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</w:p>
    <w:p w14:paraId="56081CA6" w14:textId="77777777" w:rsidR="005B6AA6" w:rsidRDefault="005B6AA6" w:rsidP="0032776B">
      <w:pPr>
        <w:spacing w:after="0" w:line="240" w:lineRule="auto"/>
        <w:ind w:left="-709" w:right="-886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03FF475" w14:textId="77777777" w:rsidR="005B6AA6" w:rsidRPr="005B6AA6" w:rsidRDefault="005B6AA6" w:rsidP="0032776B">
      <w:pPr>
        <w:spacing w:after="0" w:line="240" w:lineRule="auto"/>
        <w:ind w:left="-709" w:right="-886"/>
        <w:jc w:val="both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5B6AA6">
        <w:rPr>
          <w:rFonts w:ascii="Arial" w:eastAsia="Times New Roman" w:hAnsi="Arial" w:cs="Arial"/>
          <w:b/>
          <w:sz w:val="32"/>
          <w:szCs w:val="32"/>
          <w:lang w:eastAsia="de-DE"/>
        </w:rPr>
        <w:t>Tag des Schwimmabzeichens am 22. Mai 2022</w:t>
      </w:r>
    </w:p>
    <w:p w14:paraId="786C8336" w14:textId="77777777" w:rsidR="00837AFA" w:rsidRDefault="00837AFA" w:rsidP="0032776B">
      <w:pPr>
        <w:spacing w:after="0" w:line="240" w:lineRule="auto"/>
        <w:ind w:left="-709" w:right="-886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091F26B" w14:textId="36D3DA5A" w:rsidR="005B6AA6" w:rsidRDefault="005B6AA6" w:rsidP="0032776B">
      <w:pPr>
        <w:spacing w:after="0" w:line="240" w:lineRule="auto"/>
        <w:ind w:left="-709" w:right="-886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Große Initiative für mehr Sicherheit am Wasser</w:t>
      </w:r>
    </w:p>
    <w:p w14:paraId="5B38D0FF" w14:textId="77777777" w:rsidR="005B6AA6" w:rsidRDefault="005B6AA6" w:rsidP="0032776B">
      <w:pPr>
        <w:spacing w:after="0" w:line="240" w:lineRule="auto"/>
        <w:ind w:left="-709" w:right="-886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6D3D7AF" w14:textId="77777777" w:rsidR="005B6AA6" w:rsidRPr="005B6AA6" w:rsidRDefault="005B6AA6" w:rsidP="0032776B">
      <w:pPr>
        <w:spacing w:before="100" w:beforeAutospacing="1" w:after="100" w:afterAutospacing="1" w:line="240" w:lineRule="auto"/>
        <w:ind w:left="-709" w:right="-886"/>
        <w:jc w:val="both"/>
        <w:rPr>
          <w:rFonts w:ascii="Arial" w:eastAsia="Times New Roman" w:hAnsi="Arial" w:cs="Arial"/>
          <w:lang w:eastAsia="de-DE"/>
        </w:rPr>
      </w:pPr>
      <w:r w:rsidRPr="005B6AA6">
        <w:rPr>
          <w:rFonts w:ascii="Arial" w:eastAsia="Times New Roman" w:hAnsi="Arial" w:cs="Arial"/>
          <w:lang w:eastAsia="de-DE"/>
        </w:rPr>
        <w:t xml:space="preserve">Schon vor der Corona-Pandemie hatten viele Kinder – auch nach dem vierten Schuljahr – noch kein Schwimmabzeichen erworben. Sie gelten damit nicht als sichere Schwimmer. Das haben Studien der Deutschen Lebens-Rettungs-Gesellschaft (DLRG) ergeben. </w:t>
      </w:r>
    </w:p>
    <w:p w14:paraId="54E07712" w14:textId="73347BEF" w:rsidR="005B6AA6" w:rsidRPr="005B6AA6" w:rsidRDefault="00E364A2" w:rsidP="0032776B">
      <w:pPr>
        <w:spacing w:before="100" w:beforeAutospacing="1" w:after="100" w:afterAutospacing="1" w:line="240" w:lineRule="auto"/>
        <w:ind w:left="-709" w:right="-886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</w:t>
      </w:r>
      <w:r w:rsidR="005B6AA6" w:rsidRPr="005B6AA6">
        <w:rPr>
          <w:rFonts w:ascii="Arial" w:eastAsia="Times New Roman" w:hAnsi="Arial" w:cs="Arial"/>
          <w:lang w:eastAsia="de-DE"/>
        </w:rPr>
        <w:t xml:space="preserve">n den vergangenen zwei Jahren </w:t>
      </w:r>
      <w:r>
        <w:rPr>
          <w:rFonts w:ascii="Arial" w:eastAsia="Times New Roman" w:hAnsi="Arial" w:cs="Arial"/>
          <w:lang w:eastAsia="de-DE"/>
        </w:rPr>
        <w:t xml:space="preserve">waren </w:t>
      </w:r>
      <w:r w:rsidR="005B6AA6" w:rsidRPr="005B6AA6">
        <w:rPr>
          <w:rFonts w:ascii="Arial" w:eastAsia="Times New Roman" w:hAnsi="Arial" w:cs="Arial"/>
          <w:lang w:eastAsia="de-DE"/>
        </w:rPr>
        <w:t xml:space="preserve">aufgrund der Pandemie </w:t>
      </w:r>
      <w:r>
        <w:rPr>
          <w:rFonts w:ascii="Arial" w:eastAsia="Times New Roman" w:hAnsi="Arial" w:cs="Arial"/>
          <w:lang w:eastAsia="de-DE"/>
        </w:rPr>
        <w:t xml:space="preserve">die </w:t>
      </w:r>
      <w:r w:rsidR="005B6AA6" w:rsidRPr="005B6AA6">
        <w:rPr>
          <w:rFonts w:ascii="Arial" w:eastAsia="Times New Roman" w:hAnsi="Arial" w:cs="Arial"/>
          <w:lang w:eastAsia="de-DE"/>
        </w:rPr>
        <w:t xml:space="preserve">Bäder meist geschlossen </w:t>
      </w:r>
      <w:r w:rsidR="006C5366">
        <w:rPr>
          <w:rFonts w:ascii="Arial" w:eastAsia="Times New Roman" w:hAnsi="Arial" w:cs="Arial"/>
          <w:lang w:eastAsia="de-DE"/>
        </w:rPr>
        <w:t>und s</w:t>
      </w:r>
      <w:r w:rsidR="005B6AA6" w:rsidRPr="005B6AA6">
        <w:rPr>
          <w:rFonts w:ascii="Arial" w:eastAsia="Times New Roman" w:hAnsi="Arial" w:cs="Arial"/>
          <w:lang w:eastAsia="de-DE"/>
        </w:rPr>
        <w:t xml:space="preserve">o </w:t>
      </w:r>
      <w:r>
        <w:rPr>
          <w:rFonts w:ascii="Arial" w:eastAsia="Times New Roman" w:hAnsi="Arial" w:cs="Arial"/>
          <w:lang w:eastAsia="de-DE"/>
        </w:rPr>
        <w:t xml:space="preserve">konnten </w:t>
      </w:r>
      <w:r w:rsidR="005B6AA6" w:rsidRPr="005B6AA6">
        <w:rPr>
          <w:rFonts w:ascii="Arial" w:eastAsia="Times New Roman" w:hAnsi="Arial" w:cs="Arial"/>
          <w:lang w:eastAsia="de-DE"/>
        </w:rPr>
        <w:t>keine Schwimmkurse angeboten werden.</w:t>
      </w:r>
      <w:r>
        <w:rPr>
          <w:rFonts w:ascii="Arial" w:eastAsia="Times New Roman" w:hAnsi="Arial" w:cs="Arial"/>
          <w:lang w:eastAsia="de-DE"/>
        </w:rPr>
        <w:t xml:space="preserve"> </w:t>
      </w:r>
      <w:r w:rsidR="005B6AA6" w:rsidRPr="005B6AA6">
        <w:rPr>
          <w:rFonts w:ascii="Arial" w:eastAsia="Times New Roman" w:hAnsi="Arial" w:cs="Arial"/>
          <w:lang w:eastAsia="de-DE"/>
        </w:rPr>
        <w:t xml:space="preserve">Inzwischen sind die Hallenbäder und ab Mai auch die Freibäder wieder geöffnet. </w:t>
      </w:r>
    </w:p>
    <w:p w14:paraId="7B1F4F45" w14:textId="51E459DB" w:rsidR="00361C45" w:rsidRDefault="00361C45" w:rsidP="0032776B">
      <w:pPr>
        <w:spacing w:before="100" w:beforeAutospacing="1" w:after="100" w:afterAutospacing="1" w:line="240" w:lineRule="auto"/>
        <w:ind w:left="-709" w:right="-886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</w:t>
      </w:r>
      <w:r w:rsidR="0032776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DLRG </w:t>
      </w:r>
      <w:r w:rsidR="0032776B">
        <w:rPr>
          <w:rFonts w:ascii="Arial" w:eastAsia="Times New Roman" w:hAnsi="Arial" w:cs="Arial"/>
          <w:lang w:eastAsia="de-DE"/>
        </w:rPr>
        <w:t xml:space="preserve">und die Schwimmvereine </w:t>
      </w:r>
      <w:r>
        <w:rPr>
          <w:rFonts w:ascii="Arial" w:eastAsia="Times New Roman" w:hAnsi="Arial" w:cs="Arial"/>
          <w:lang w:eastAsia="de-DE"/>
        </w:rPr>
        <w:t>führ</w:t>
      </w:r>
      <w:r w:rsidR="0032776B">
        <w:rPr>
          <w:rFonts w:ascii="Arial" w:eastAsia="Times New Roman" w:hAnsi="Arial" w:cs="Arial"/>
          <w:lang w:eastAsia="de-DE"/>
        </w:rPr>
        <w:t>en</w:t>
      </w:r>
      <w:r>
        <w:rPr>
          <w:rFonts w:ascii="Arial" w:eastAsia="Times New Roman" w:hAnsi="Arial" w:cs="Arial"/>
          <w:lang w:eastAsia="de-DE"/>
        </w:rPr>
        <w:t xml:space="preserve"> jetzt in ganz Deutschland verstärkt Schwimmkurse durch, um eine „Generation Nichtschwimmer“ zu verhindern.</w:t>
      </w:r>
    </w:p>
    <w:p w14:paraId="2235F878" w14:textId="5913D38A" w:rsidR="00361C45" w:rsidRDefault="00361C45" w:rsidP="0032776B">
      <w:pPr>
        <w:spacing w:before="100" w:beforeAutospacing="1" w:after="100" w:afterAutospacing="1" w:line="240" w:lineRule="auto"/>
        <w:ind w:left="-709" w:right="-886"/>
        <w:jc w:val="both"/>
        <w:rPr>
          <w:rFonts w:ascii="Arial" w:eastAsia="Times New Roman" w:hAnsi="Arial" w:cs="Arial"/>
          <w:lang w:eastAsia="de-DE"/>
        </w:rPr>
      </w:pPr>
      <w:r w:rsidRPr="00361C45">
        <w:rPr>
          <w:rFonts w:ascii="Arial" w:eastAsia="Times New Roman" w:hAnsi="Arial" w:cs="Arial"/>
          <w:bCs/>
          <w:lang w:eastAsia="de-DE"/>
        </w:rPr>
        <w:t>Für</w:t>
      </w:r>
      <w:r>
        <w:rPr>
          <w:rFonts w:ascii="Arial" w:eastAsia="Times New Roman" w:hAnsi="Arial" w:cs="Arial"/>
          <w:b/>
          <w:lang w:eastAsia="de-DE"/>
        </w:rPr>
        <w:t xml:space="preserve"> </w:t>
      </w:r>
      <w:r w:rsidRPr="005B6AA6">
        <w:rPr>
          <w:rFonts w:ascii="Arial" w:eastAsia="Times New Roman" w:hAnsi="Arial" w:cs="Arial"/>
          <w:b/>
          <w:lang w:eastAsia="de-DE"/>
        </w:rPr>
        <w:t>Sonntag, 22.Mai 2022</w:t>
      </w:r>
      <w:r>
        <w:rPr>
          <w:rFonts w:ascii="Arial" w:eastAsia="Times New Roman" w:hAnsi="Arial" w:cs="Arial"/>
          <w:b/>
          <w:lang w:eastAsia="de-DE"/>
        </w:rPr>
        <w:t xml:space="preserve">, </w:t>
      </w:r>
      <w:r w:rsidRPr="00361C45">
        <w:rPr>
          <w:rFonts w:ascii="Arial" w:eastAsia="Times New Roman" w:hAnsi="Arial" w:cs="Arial"/>
          <w:bCs/>
          <w:lang w:eastAsia="de-DE"/>
        </w:rPr>
        <w:t xml:space="preserve">rufen die </w:t>
      </w:r>
      <w:r w:rsidRPr="005B6AA6">
        <w:rPr>
          <w:rFonts w:ascii="Arial" w:eastAsia="Times New Roman" w:hAnsi="Arial" w:cs="Arial"/>
          <w:lang w:eastAsia="de-DE"/>
        </w:rPr>
        <w:t>DLRG, die Schwimmvereine</w:t>
      </w:r>
      <w:r>
        <w:rPr>
          <w:rFonts w:ascii="Arial" w:eastAsia="Times New Roman" w:hAnsi="Arial" w:cs="Arial"/>
          <w:lang w:eastAsia="de-DE"/>
        </w:rPr>
        <w:t xml:space="preserve"> und</w:t>
      </w:r>
      <w:r w:rsidRPr="005B6AA6">
        <w:rPr>
          <w:rFonts w:ascii="Arial" w:eastAsia="Times New Roman" w:hAnsi="Arial" w:cs="Arial"/>
          <w:lang w:eastAsia="de-DE"/>
        </w:rPr>
        <w:t xml:space="preserve"> die Schwimmmeister gemeinsam </w:t>
      </w:r>
      <w:r>
        <w:rPr>
          <w:rFonts w:ascii="Arial" w:eastAsia="Times New Roman" w:hAnsi="Arial" w:cs="Arial"/>
          <w:lang w:eastAsia="de-DE"/>
        </w:rPr>
        <w:t>dazu auf</w:t>
      </w:r>
      <w:r w:rsidRPr="005B6AA6">
        <w:rPr>
          <w:rFonts w:ascii="Arial" w:eastAsia="Times New Roman" w:hAnsi="Arial" w:cs="Arial"/>
          <w:lang w:eastAsia="de-DE"/>
        </w:rPr>
        <w:t>, wieder schwimmen zu gehen</w:t>
      </w:r>
      <w:r>
        <w:rPr>
          <w:rFonts w:ascii="Arial" w:eastAsia="Times New Roman" w:hAnsi="Arial" w:cs="Arial"/>
          <w:lang w:eastAsia="de-DE"/>
        </w:rPr>
        <w:t xml:space="preserve"> –</w:t>
      </w:r>
      <w:r w:rsidRPr="005B6AA6">
        <w:rPr>
          <w:rFonts w:ascii="Arial" w:eastAsia="Times New Roman" w:hAnsi="Arial" w:cs="Arial"/>
          <w:lang w:eastAsia="de-DE"/>
        </w:rPr>
        <w:t xml:space="preserve"> und zwar in Sicherheit. Dazu stehen a</w:t>
      </w:r>
      <w:r>
        <w:rPr>
          <w:rFonts w:ascii="Arial" w:eastAsia="Times New Roman" w:hAnsi="Arial" w:cs="Arial"/>
          <w:lang w:eastAsia="de-DE"/>
        </w:rPr>
        <w:t>n diesem Tag</w:t>
      </w:r>
      <w:r w:rsidRPr="005B6AA6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in </w:t>
      </w:r>
      <w:r w:rsidRPr="005B6AA6">
        <w:rPr>
          <w:rFonts w:ascii="Arial" w:eastAsia="Times New Roman" w:hAnsi="Arial" w:cs="Arial"/>
          <w:lang w:eastAsia="de-DE"/>
        </w:rPr>
        <w:t>Baden-Württemberg, Bayern</w:t>
      </w:r>
      <w:r>
        <w:rPr>
          <w:rFonts w:ascii="Arial" w:eastAsia="Times New Roman" w:hAnsi="Arial" w:cs="Arial"/>
          <w:lang w:eastAsia="de-DE"/>
        </w:rPr>
        <w:t xml:space="preserve"> und</w:t>
      </w:r>
      <w:r w:rsidRPr="005B6AA6">
        <w:rPr>
          <w:rFonts w:ascii="Arial" w:eastAsia="Times New Roman" w:hAnsi="Arial" w:cs="Arial"/>
          <w:lang w:eastAsia="de-DE"/>
        </w:rPr>
        <w:t xml:space="preserve"> Hessen in vielen Frei- und Hallenbäder</w:t>
      </w:r>
      <w:r>
        <w:rPr>
          <w:rFonts w:ascii="Arial" w:eastAsia="Times New Roman" w:hAnsi="Arial" w:cs="Arial"/>
          <w:lang w:eastAsia="de-DE"/>
        </w:rPr>
        <w:t>n</w:t>
      </w:r>
      <w:r w:rsidRPr="005B6AA6">
        <w:rPr>
          <w:rFonts w:ascii="Arial" w:eastAsia="Times New Roman" w:hAnsi="Arial" w:cs="Arial"/>
          <w:lang w:eastAsia="de-DE"/>
        </w:rPr>
        <w:t xml:space="preserve"> Prüfer bereit, um Schwimmabzeichen abzunehmen. </w:t>
      </w:r>
    </w:p>
    <w:p w14:paraId="548BD208" w14:textId="531BAD2D" w:rsidR="005B6AA6" w:rsidRDefault="00880509" w:rsidP="0032776B">
      <w:pPr>
        <w:spacing w:before="100" w:beforeAutospacing="1" w:after="100" w:afterAutospacing="1" w:line="240" w:lineRule="auto"/>
        <w:ind w:left="-709" w:right="-886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</w:t>
      </w:r>
      <w:r w:rsidRPr="005B6AA6">
        <w:rPr>
          <w:rFonts w:ascii="Arial" w:eastAsia="Times New Roman" w:hAnsi="Arial" w:cs="Arial"/>
          <w:lang w:eastAsia="de-DE"/>
        </w:rPr>
        <w:t>as „Seepferdchen“</w:t>
      </w:r>
      <w:r>
        <w:rPr>
          <w:rFonts w:ascii="Arial" w:eastAsia="Times New Roman" w:hAnsi="Arial" w:cs="Arial"/>
          <w:lang w:eastAsia="de-DE"/>
        </w:rPr>
        <w:t xml:space="preserve"> ist a</w:t>
      </w:r>
      <w:r w:rsidR="00E364A2">
        <w:rPr>
          <w:rFonts w:ascii="Arial" w:eastAsia="Times New Roman" w:hAnsi="Arial" w:cs="Arial"/>
          <w:lang w:eastAsia="de-DE"/>
        </w:rPr>
        <w:t>ls erstes dieser Abzeichen f</w:t>
      </w:r>
      <w:r w:rsidR="005B6AA6" w:rsidRPr="005B6AA6">
        <w:rPr>
          <w:rFonts w:ascii="Arial" w:eastAsia="Times New Roman" w:hAnsi="Arial" w:cs="Arial"/>
          <w:lang w:eastAsia="de-DE"/>
        </w:rPr>
        <w:t>ür Kleinkinder ein Anreiz, um sich gründlich mit dem Schwimmen zu beschäftigen. Als sichere Schwimmer g</w:t>
      </w:r>
      <w:r w:rsidR="00E364A2">
        <w:rPr>
          <w:rFonts w:ascii="Arial" w:eastAsia="Times New Roman" w:hAnsi="Arial" w:cs="Arial"/>
          <w:lang w:eastAsia="de-DE"/>
        </w:rPr>
        <w:t>elten all jene</w:t>
      </w:r>
      <w:r w:rsidR="005B6AA6" w:rsidRPr="005B6AA6">
        <w:rPr>
          <w:rFonts w:ascii="Arial" w:eastAsia="Times New Roman" w:hAnsi="Arial" w:cs="Arial"/>
          <w:lang w:eastAsia="de-DE"/>
        </w:rPr>
        <w:t xml:space="preserve">, </w:t>
      </w:r>
      <w:r w:rsidR="00E364A2">
        <w:rPr>
          <w:rFonts w:ascii="Arial" w:eastAsia="Times New Roman" w:hAnsi="Arial" w:cs="Arial"/>
          <w:lang w:eastAsia="de-DE"/>
        </w:rPr>
        <w:t>die</w:t>
      </w:r>
      <w:r w:rsidR="005B6AA6" w:rsidRPr="005B6AA6">
        <w:rPr>
          <w:rFonts w:ascii="Arial" w:eastAsia="Times New Roman" w:hAnsi="Arial" w:cs="Arial"/>
          <w:lang w:eastAsia="de-DE"/>
        </w:rPr>
        <w:t xml:space="preserve"> das Schwimmabzeichen in Bronze (</w:t>
      </w:r>
      <w:r w:rsidR="00495CE9">
        <w:rPr>
          <w:rFonts w:ascii="Arial" w:eastAsia="Times New Roman" w:hAnsi="Arial" w:cs="Arial"/>
          <w:lang w:eastAsia="de-DE"/>
        </w:rPr>
        <w:t xml:space="preserve">früher </w:t>
      </w:r>
      <w:r>
        <w:rPr>
          <w:rFonts w:ascii="Arial" w:eastAsia="Times New Roman" w:hAnsi="Arial" w:cs="Arial"/>
          <w:lang w:eastAsia="de-DE"/>
        </w:rPr>
        <w:t>„</w:t>
      </w:r>
      <w:r w:rsidR="005B6AA6" w:rsidRPr="005B6AA6">
        <w:rPr>
          <w:rFonts w:ascii="Arial" w:eastAsia="Times New Roman" w:hAnsi="Arial" w:cs="Arial"/>
          <w:lang w:eastAsia="de-DE"/>
        </w:rPr>
        <w:t>Freischwimmer“) besitz</w:t>
      </w:r>
      <w:r w:rsidR="00E364A2">
        <w:rPr>
          <w:rFonts w:ascii="Arial" w:eastAsia="Times New Roman" w:hAnsi="Arial" w:cs="Arial"/>
          <w:lang w:eastAsia="de-DE"/>
        </w:rPr>
        <w:t>en</w:t>
      </w:r>
      <w:r w:rsidR="005B6AA6" w:rsidRPr="005B6AA6">
        <w:rPr>
          <w:rFonts w:ascii="Arial" w:eastAsia="Times New Roman" w:hAnsi="Arial" w:cs="Arial"/>
          <w:lang w:eastAsia="de-DE"/>
        </w:rPr>
        <w:t>.</w:t>
      </w:r>
    </w:p>
    <w:p w14:paraId="1FFEC487" w14:textId="10882EFB" w:rsidR="00880509" w:rsidRDefault="00837AFA" w:rsidP="0032776B">
      <w:pPr>
        <w:spacing w:before="100" w:beforeAutospacing="1" w:after="100" w:afterAutospacing="1" w:line="240" w:lineRule="auto"/>
        <w:ind w:left="-709" w:right="-886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Auch </w:t>
      </w:r>
      <w:r w:rsidR="00880509">
        <w:rPr>
          <w:rFonts w:ascii="Arial" w:eastAsia="Times New Roman" w:hAnsi="Arial" w:cs="Arial"/>
          <w:lang w:eastAsia="de-DE"/>
        </w:rPr>
        <w:t xml:space="preserve">Erwachsene </w:t>
      </w:r>
      <w:r>
        <w:rPr>
          <w:rFonts w:ascii="Arial" w:eastAsia="Times New Roman" w:hAnsi="Arial" w:cs="Arial"/>
          <w:lang w:eastAsia="de-DE"/>
        </w:rPr>
        <w:t>können</w:t>
      </w:r>
      <w:r w:rsidR="0088050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an dem Aktionstag am 22. Mai teilnehmen und </w:t>
      </w:r>
      <w:r w:rsidR="00880509">
        <w:rPr>
          <w:rFonts w:ascii="Arial" w:eastAsia="Times New Roman" w:hAnsi="Arial" w:cs="Arial"/>
          <w:lang w:eastAsia="de-DE"/>
        </w:rPr>
        <w:t>das Schwimmabzeichen in Bronze ablegen</w:t>
      </w:r>
      <w:r>
        <w:rPr>
          <w:rFonts w:ascii="Arial" w:eastAsia="Times New Roman" w:hAnsi="Arial" w:cs="Arial"/>
          <w:lang w:eastAsia="de-DE"/>
        </w:rPr>
        <w:t>. Dieses ist</w:t>
      </w:r>
      <w:r w:rsidR="00880509">
        <w:rPr>
          <w:rFonts w:ascii="Arial" w:eastAsia="Times New Roman" w:hAnsi="Arial" w:cs="Arial"/>
          <w:lang w:eastAsia="de-DE"/>
        </w:rPr>
        <w:t xml:space="preserve"> für manche berufliche Bewerbungen </w:t>
      </w:r>
      <w:r>
        <w:rPr>
          <w:rFonts w:ascii="Arial" w:eastAsia="Times New Roman" w:hAnsi="Arial" w:cs="Arial"/>
          <w:lang w:eastAsia="de-DE"/>
        </w:rPr>
        <w:t>sogar</w:t>
      </w:r>
      <w:r w:rsidR="00880509">
        <w:rPr>
          <w:rFonts w:ascii="Arial" w:eastAsia="Times New Roman" w:hAnsi="Arial" w:cs="Arial"/>
          <w:lang w:eastAsia="de-DE"/>
        </w:rPr>
        <w:t xml:space="preserve"> eine Voraussetzung, </w:t>
      </w:r>
      <w:r>
        <w:rPr>
          <w:rFonts w:ascii="Arial" w:eastAsia="Times New Roman" w:hAnsi="Arial" w:cs="Arial"/>
          <w:lang w:eastAsia="de-DE"/>
        </w:rPr>
        <w:t xml:space="preserve">etwa </w:t>
      </w:r>
      <w:r w:rsidR="00880509">
        <w:rPr>
          <w:rFonts w:ascii="Arial" w:eastAsia="Times New Roman" w:hAnsi="Arial" w:cs="Arial"/>
          <w:lang w:eastAsia="de-DE"/>
        </w:rPr>
        <w:t>für den Polizeidienst.</w:t>
      </w:r>
    </w:p>
    <w:p w14:paraId="0BC640B8" w14:textId="4057FC0D" w:rsidR="00880509" w:rsidRDefault="00880509" w:rsidP="0032776B">
      <w:pPr>
        <w:spacing w:before="100" w:beforeAutospacing="1" w:after="100" w:afterAutospacing="1" w:line="240" w:lineRule="auto"/>
        <w:ind w:left="-709" w:right="-886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Teilnehmende Schwimmbäder in </w:t>
      </w:r>
      <w:r w:rsidR="00F52178">
        <w:rPr>
          <w:rFonts w:ascii="Arial" w:eastAsia="Times New Roman" w:hAnsi="Arial" w:cs="Arial"/>
          <w:lang w:eastAsia="de-DE"/>
        </w:rPr>
        <w:t xml:space="preserve">Hessen sind </w:t>
      </w:r>
      <w:r>
        <w:rPr>
          <w:rFonts w:ascii="Arial" w:eastAsia="Times New Roman" w:hAnsi="Arial" w:cs="Arial"/>
          <w:lang w:eastAsia="de-DE"/>
        </w:rPr>
        <w:t xml:space="preserve">veröffentlicht auf der Internet-Seite </w:t>
      </w:r>
      <w:hyperlink r:id="rId4" w:history="1">
        <w:r w:rsidR="006C5366" w:rsidRPr="00C1381D">
          <w:rPr>
            <w:rStyle w:val="Hyperlink"/>
            <w:rFonts w:ascii="Arial" w:eastAsia="Times New Roman" w:hAnsi="Arial" w:cs="Arial"/>
            <w:lang w:eastAsia="de-DE"/>
          </w:rPr>
          <w:t>www.hessen-lernt-schwimmen.de</w:t>
        </w:r>
      </w:hyperlink>
      <w:r w:rsidR="006C5366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   </w:t>
      </w:r>
    </w:p>
    <w:p w14:paraId="4FAD85DF" w14:textId="7DB2C0FF" w:rsidR="00880509" w:rsidRPr="00837AFA" w:rsidRDefault="00837AFA" w:rsidP="0032776B">
      <w:pPr>
        <w:spacing w:before="100" w:beforeAutospacing="1" w:after="100" w:afterAutospacing="1" w:line="240" w:lineRule="auto"/>
        <w:ind w:left="-709" w:right="-886"/>
        <w:jc w:val="both"/>
        <w:rPr>
          <w:rFonts w:ascii="Arial" w:eastAsia="Times New Roman" w:hAnsi="Arial" w:cs="Arial"/>
          <w:i/>
          <w:color w:val="FF0000"/>
          <w:lang w:eastAsia="de-DE"/>
        </w:rPr>
      </w:pPr>
      <w:r w:rsidRPr="00837AFA">
        <w:rPr>
          <w:rFonts w:ascii="Arial" w:eastAsia="Times New Roman" w:hAnsi="Arial" w:cs="Arial"/>
          <w:i/>
          <w:color w:val="FF0000"/>
          <w:lang w:eastAsia="de-DE"/>
        </w:rPr>
        <w:t>(</w:t>
      </w:r>
      <w:r w:rsidR="00880509" w:rsidRPr="00837AFA">
        <w:rPr>
          <w:rFonts w:ascii="Arial" w:eastAsia="Times New Roman" w:hAnsi="Arial" w:cs="Arial"/>
          <w:i/>
          <w:color w:val="FF0000"/>
          <w:lang w:eastAsia="de-DE"/>
        </w:rPr>
        <w:t>Lokale Aktivitäten, Kooperationen von DLRG und Schwimmvereinen sowie Engagement von politischen Mandatsträgern können individuell ergänzt werden</w:t>
      </w:r>
      <w:r w:rsidRPr="00837AFA">
        <w:rPr>
          <w:rFonts w:ascii="Arial" w:eastAsia="Times New Roman" w:hAnsi="Arial" w:cs="Arial"/>
          <w:i/>
          <w:color w:val="FF0000"/>
          <w:lang w:eastAsia="de-DE"/>
        </w:rPr>
        <w:t>)</w:t>
      </w:r>
      <w:r w:rsidR="00880509" w:rsidRPr="00837AFA">
        <w:rPr>
          <w:rFonts w:ascii="Arial" w:eastAsia="Times New Roman" w:hAnsi="Arial" w:cs="Arial"/>
          <w:i/>
          <w:color w:val="FF0000"/>
          <w:lang w:eastAsia="de-DE"/>
        </w:rPr>
        <w:t xml:space="preserve">. </w:t>
      </w:r>
    </w:p>
    <w:p w14:paraId="4DA2EE39" w14:textId="51BFC3D3" w:rsidR="00837AFA" w:rsidRPr="00837AFA" w:rsidRDefault="00837AFA" w:rsidP="0032776B">
      <w:pPr>
        <w:spacing w:before="100" w:beforeAutospacing="1" w:after="100" w:afterAutospacing="1" w:line="240" w:lineRule="auto"/>
        <w:ind w:left="-709" w:right="-886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r w:rsidRPr="00837AFA">
        <w:rPr>
          <w:rFonts w:ascii="Arial" w:eastAsia="Times New Roman" w:hAnsi="Arial" w:cs="Arial"/>
          <w:i/>
          <w:color w:val="000000" w:themeColor="text1"/>
          <w:lang w:eastAsia="de-DE"/>
        </w:rPr>
        <w:t>_____________________________________________________________</w:t>
      </w:r>
    </w:p>
    <w:p w14:paraId="4EF58A3C" w14:textId="77777777" w:rsidR="00880509" w:rsidRPr="00837AFA" w:rsidRDefault="00880509" w:rsidP="0032776B">
      <w:pPr>
        <w:spacing w:before="100" w:beforeAutospacing="1" w:after="100" w:afterAutospacing="1" w:line="240" w:lineRule="auto"/>
        <w:ind w:left="-709" w:right="-886"/>
        <w:jc w:val="both"/>
        <w:rPr>
          <w:rFonts w:ascii="Arial" w:eastAsia="Times New Roman" w:hAnsi="Arial" w:cs="Arial"/>
          <w:i/>
          <w:iCs/>
          <w:lang w:eastAsia="de-DE"/>
        </w:rPr>
      </w:pPr>
      <w:r w:rsidRPr="00837AFA">
        <w:rPr>
          <w:rFonts w:ascii="Arial" w:eastAsia="Times New Roman" w:hAnsi="Arial" w:cs="Arial"/>
          <w:i/>
          <w:iCs/>
          <w:lang w:eastAsia="de-DE"/>
        </w:rPr>
        <w:t xml:space="preserve">Rückfragen der Redaktionen gerne an: </w:t>
      </w:r>
      <w:r w:rsidRPr="00837AFA">
        <w:rPr>
          <w:rFonts w:ascii="Arial" w:eastAsia="Times New Roman" w:hAnsi="Arial" w:cs="Arial"/>
          <w:i/>
          <w:iCs/>
          <w:color w:val="FF0066"/>
          <w:lang w:eastAsia="de-DE"/>
        </w:rPr>
        <w:t>(Name, Funktion, Telefon, E-Mail)</w:t>
      </w:r>
    </w:p>
    <w:p w14:paraId="67CF8A6F" w14:textId="77777777" w:rsidR="00880509" w:rsidRPr="005B6AA6" w:rsidRDefault="00880509" w:rsidP="0032776B">
      <w:pPr>
        <w:spacing w:before="100" w:beforeAutospacing="1" w:after="100" w:afterAutospacing="1" w:line="240" w:lineRule="auto"/>
        <w:ind w:left="-709" w:right="-886"/>
        <w:jc w:val="both"/>
        <w:rPr>
          <w:rFonts w:ascii="Arial" w:eastAsia="Times New Roman" w:hAnsi="Arial" w:cs="Arial"/>
          <w:lang w:eastAsia="de-DE"/>
        </w:rPr>
      </w:pPr>
    </w:p>
    <w:p w14:paraId="2CCF5DED" w14:textId="77777777" w:rsidR="0064029E" w:rsidRPr="005B6AA6" w:rsidRDefault="0064029E" w:rsidP="005B6AA6">
      <w:pPr>
        <w:ind w:left="-709" w:right="-886"/>
        <w:rPr>
          <w:sz w:val="20"/>
          <w:szCs w:val="20"/>
        </w:rPr>
      </w:pPr>
    </w:p>
    <w:sectPr w:rsidR="0064029E" w:rsidRPr="005B6AA6" w:rsidSect="007E2837">
      <w:pgSz w:w="903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A6"/>
    <w:rsid w:val="0032776B"/>
    <w:rsid w:val="00361C45"/>
    <w:rsid w:val="00495CE9"/>
    <w:rsid w:val="005B6AA6"/>
    <w:rsid w:val="0064029E"/>
    <w:rsid w:val="006C5366"/>
    <w:rsid w:val="00837AFA"/>
    <w:rsid w:val="00880509"/>
    <w:rsid w:val="00E364A2"/>
    <w:rsid w:val="00F029C1"/>
    <w:rsid w:val="00F5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7086"/>
  <w15:chartTrackingRefBased/>
  <w15:docId w15:val="{910DE6CB-6BDD-457F-BB74-6306EF5B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AA6"/>
    <w:pPr>
      <w:spacing w:after="200" w:line="276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6C5366"/>
    <w:pPr>
      <w:spacing w:after="0" w:line="240" w:lineRule="auto"/>
    </w:pPr>
    <w:rPr>
      <w:rFonts w:ascii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6C53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ssen-lernt-schwimm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1779</Characters>
  <Application>Microsoft Office Word</Application>
  <DocSecurity>0</DocSecurity>
  <Lines>177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Weller</dc:creator>
  <cp:keywords/>
  <dc:description/>
  <cp:lastModifiedBy>Michael Scragg</cp:lastModifiedBy>
  <cp:revision>2</cp:revision>
  <dcterms:created xsi:type="dcterms:W3CDTF">2022-05-05T10:59:00Z</dcterms:created>
  <dcterms:modified xsi:type="dcterms:W3CDTF">2022-05-05T10:59:00Z</dcterms:modified>
</cp:coreProperties>
</file>